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86001E">
        <w:t>13</w:t>
      </w:r>
      <w:r w:rsidR="00C95F13" w:rsidRPr="00C95F13">
        <w:rPr>
          <w:vertAlign w:val="superscript"/>
        </w:rPr>
        <w:t>th</w:t>
      </w:r>
      <w:r w:rsidR="00C95F13">
        <w:t xml:space="preserve"> </w:t>
      </w:r>
      <w:r w:rsidR="0094571E">
        <w:t>March</w:t>
      </w:r>
      <w:r w:rsidR="00177C71">
        <w:t xml:space="preserve"> 2023</w:t>
      </w:r>
      <w:r w:rsidR="006746CC">
        <w:t xml:space="preserve"> </w:t>
      </w:r>
      <w:r w:rsidR="00012FA5">
        <w:t xml:space="preserve">at </w:t>
      </w:r>
      <w:r w:rsidR="0094571E">
        <w:t>7:45</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t xml:space="preserve"> Ron Tyson</w:t>
      </w:r>
      <w:r w:rsidR="0086001E">
        <w:t>,</w:t>
      </w:r>
      <w:r w:rsidR="00177C71">
        <w:t xml:space="preserve"> Steve Kirby</w:t>
      </w:r>
      <w:r w:rsidR="0086001E">
        <w:t>, David Maughan, Joan Witter, John Hunter</w:t>
      </w:r>
      <w:r w:rsidR="0094571E">
        <w:t xml:space="preserve">, Louise Taylor &amp; Norma </w:t>
      </w:r>
      <w:proofErr w:type="spellStart"/>
      <w:r w:rsidR="0094571E">
        <w:t>Goodier</w:t>
      </w:r>
      <w:proofErr w:type="spellEnd"/>
      <w:r w:rsidR="0094571E">
        <w:t>.</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94571E" w:rsidP="00177C71">
      <w:pPr>
        <w:pStyle w:val="BodyText"/>
      </w:pPr>
      <w:r>
        <w:t xml:space="preserve">Two </w:t>
      </w:r>
      <w:r w:rsidR="00C95F13">
        <w:t>member</w:t>
      </w:r>
      <w:r w:rsidR="00FF1B36">
        <w:t>s</w:t>
      </w:r>
      <w:r w:rsidR="00177C71">
        <w:t xml:space="preserve"> of the general public were</w:t>
      </w:r>
      <w:r>
        <w:t xml:space="preserve"> present. Representation from the Community Policing Team also attended.</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94571E" w:rsidP="0094571E">
      <w:pPr>
        <w:pStyle w:val="BodyText"/>
      </w:pPr>
      <w:r>
        <w:tab/>
        <w:t>None</w:t>
      </w:r>
      <w:r w:rsidR="00943754">
        <w:t xml:space="preserve"> </w:t>
      </w:r>
    </w:p>
    <w:p w:rsidR="0086048F" w:rsidRDefault="0086048F" w:rsidP="0086048F">
      <w:pPr>
        <w:rPr>
          <w:b/>
        </w:rPr>
      </w:pPr>
    </w:p>
    <w:p w:rsidR="0086048F" w:rsidRDefault="0086048F" w:rsidP="0086048F">
      <w:pPr>
        <w:rPr>
          <w:b/>
        </w:rPr>
      </w:pPr>
      <w:r w:rsidRPr="00BD68FF">
        <w:rPr>
          <w:b/>
        </w:rPr>
        <w:t>MINUTES</w:t>
      </w:r>
    </w:p>
    <w:p w:rsidR="0086048F" w:rsidRDefault="0094571E" w:rsidP="00A040BA">
      <w:pPr>
        <w:ind w:left="720"/>
        <w:jc w:val="both"/>
      </w:pPr>
      <w:r>
        <w:rPr>
          <w:b/>
          <w:bCs/>
        </w:rPr>
        <w:t>RESOLUTION No. 2023/03</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13</w:t>
      </w:r>
      <w:r w:rsidR="00A853DA">
        <w:t>th</w:t>
      </w:r>
      <w:r w:rsidR="00545FF8" w:rsidRPr="00545FF8">
        <w:rPr>
          <w:vertAlign w:val="superscript"/>
        </w:rPr>
        <w:t>th</w:t>
      </w:r>
      <w:r>
        <w:t xml:space="preserve"> February</w:t>
      </w:r>
      <w:r w:rsidR="0086048F">
        <w:rPr>
          <w:vertAlign w:val="superscript"/>
        </w:rPr>
        <w:t xml:space="preserve"> </w:t>
      </w:r>
      <w:r w:rsidR="0086001E">
        <w:t>2023</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D144B8" w:rsidRDefault="00D144B8" w:rsidP="001F285C">
      <w:pPr>
        <w:jc w:val="both"/>
        <w:rPr>
          <w:b/>
        </w:rPr>
      </w:pPr>
    </w:p>
    <w:p w:rsidR="00D144B8" w:rsidRDefault="00D144B8" w:rsidP="001F285C">
      <w:pPr>
        <w:jc w:val="both"/>
      </w:pPr>
      <w:r w:rsidRPr="00D144B8">
        <w:t xml:space="preserve">Community </w:t>
      </w:r>
      <w:proofErr w:type="gramStart"/>
      <w:r w:rsidRPr="00D144B8">
        <w:t>Policing</w:t>
      </w:r>
      <w:proofErr w:type="gramEnd"/>
      <w:r w:rsidRPr="00D144B8">
        <w:t xml:space="preserve"> </w:t>
      </w:r>
      <w:r>
        <w:t xml:space="preserve">team attended the meeting in response to the report of </w:t>
      </w:r>
      <w:proofErr w:type="spellStart"/>
      <w:r>
        <w:t>anti social</w:t>
      </w:r>
      <w:proofErr w:type="spellEnd"/>
      <w:r>
        <w:t xml:space="preserve"> behaviour at the </w:t>
      </w:r>
      <w:proofErr w:type="spellStart"/>
      <w:r>
        <w:t>Naaz</w:t>
      </w:r>
      <w:proofErr w:type="spellEnd"/>
      <w:r>
        <w:t xml:space="preserve"> Indian Restaurant in the late / early hours of the weekend. They have visited the site and made recommendations on how the site can be improved to reduce the likelihood of future instances occurring. Parish Council Clerk to explore these possibility of acting on these recommendations and in the meantime, they will increase their presence in the area as a deterrent to future activity. In the meantime, Councillors and the residents of the area are encouraged to report activity via the </w:t>
      </w:r>
      <w:r w:rsidR="008F27CA">
        <w:t>Police website.</w:t>
      </w:r>
    </w:p>
    <w:p w:rsidR="00B25056" w:rsidRDefault="00B25056" w:rsidP="001F285C">
      <w:pPr>
        <w:jc w:val="both"/>
      </w:pPr>
      <w:r>
        <w:t>CCTV footage has been reviewed by Parish Council Clerk – lighting is poor and nothing conclusive to follow up.</w:t>
      </w:r>
    </w:p>
    <w:p w:rsidR="008F27CA" w:rsidRDefault="008F27CA" w:rsidP="001F285C">
      <w:pPr>
        <w:jc w:val="both"/>
      </w:pPr>
    </w:p>
    <w:p w:rsidR="008F27CA" w:rsidRDefault="008F27CA" w:rsidP="001F285C">
      <w:pPr>
        <w:jc w:val="both"/>
      </w:pPr>
      <w:r>
        <w:t>Instances of speeding on Shore Road and other areas of the village were also discussed with a clear message given that these should be reported at all times.</w:t>
      </w:r>
    </w:p>
    <w:p w:rsidR="00D144B8" w:rsidRDefault="00D144B8" w:rsidP="001F285C">
      <w:pPr>
        <w:jc w:val="both"/>
      </w:pPr>
    </w:p>
    <w:p w:rsidR="00D144B8" w:rsidRDefault="00D144B8" w:rsidP="001F285C">
      <w:pPr>
        <w:jc w:val="both"/>
      </w:pPr>
    </w:p>
    <w:p w:rsidR="00A24047" w:rsidRDefault="00A24047" w:rsidP="001F285C">
      <w:pPr>
        <w:jc w:val="both"/>
        <w:rPr>
          <w:b/>
        </w:rPr>
      </w:pPr>
    </w:p>
    <w:p w:rsidR="0086048F" w:rsidRDefault="0086048F" w:rsidP="0086048F">
      <w:pPr>
        <w:jc w:val="both"/>
        <w:rPr>
          <w:b/>
        </w:rPr>
      </w:pPr>
      <w:r w:rsidRPr="00982C0D">
        <w:rPr>
          <w:b/>
        </w:rPr>
        <w:lastRenderedPageBreak/>
        <w:t>CHAIRMAN’S REPORT</w:t>
      </w:r>
    </w:p>
    <w:p w:rsidR="00B62B19" w:rsidRDefault="00B62B19" w:rsidP="00A040BA">
      <w:pPr>
        <w:ind w:left="720"/>
        <w:jc w:val="both"/>
      </w:pPr>
    </w:p>
    <w:p w:rsidR="00FE67C7" w:rsidRDefault="00E558E1" w:rsidP="005D4B2B">
      <w:pPr>
        <w:jc w:val="both"/>
      </w:pPr>
      <w:r>
        <w:t>The Chairman shared with the Council the sad news of the death of his mother earlier this month. Condolences were shared with the Chairman.</w:t>
      </w:r>
    </w:p>
    <w:p w:rsidR="00E558E1" w:rsidRDefault="00E558E1" w:rsidP="005D4B2B">
      <w:pPr>
        <w:jc w:val="both"/>
      </w:pPr>
    </w:p>
    <w:p w:rsidR="00E558E1" w:rsidRDefault="00E558E1" w:rsidP="005D4B2B">
      <w:pPr>
        <w:jc w:val="both"/>
      </w:pPr>
      <w:r>
        <w:t>Opinions were sought on the possibility of starting meetings at an earlier time of 7pm going forward. There was general support and a proposal to amend the Standing Orders will be made at the next Council meeting. Parish Clerk has confirmed that the Front Hall will be available at this time for future meetings.</w:t>
      </w:r>
    </w:p>
    <w:p w:rsidR="00E558E1" w:rsidRDefault="00E558E1" w:rsidP="005D4B2B">
      <w:pPr>
        <w:jc w:val="both"/>
      </w:pPr>
    </w:p>
    <w:p w:rsidR="00E558E1" w:rsidRDefault="00E558E1"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77C71" w:rsidRDefault="001F7DB7" w:rsidP="00E558E1">
      <w:pPr>
        <w:jc w:val="both"/>
      </w:pPr>
      <w:r>
        <w:t xml:space="preserve">Draft Report has now been received. Request from Stan Farrington for an initial meeting with members of the Flooding </w:t>
      </w:r>
      <w:proofErr w:type="spellStart"/>
      <w:r>
        <w:t>sub committee</w:t>
      </w:r>
      <w:proofErr w:type="spellEnd"/>
      <w:r>
        <w:t xml:space="preserve"> to review contents prior to calling for final version from Fraser Consulting. Stan will e mail the relevant councillors to set up within the next 14 days. </w:t>
      </w:r>
    </w:p>
    <w:p w:rsidR="00177C71" w:rsidRDefault="00177C71" w:rsidP="00177C71">
      <w:pPr>
        <w:jc w:val="both"/>
      </w:pPr>
    </w:p>
    <w:p w:rsidR="00177C71" w:rsidRPr="00177C71" w:rsidRDefault="00177C71" w:rsidP="00177C71">
      <w:pPr>
        <w:jc w:val="both"/>
        <w:rPr>
          <w:b/>
        </w:rPr>
      </w:pPr>
      <w:r w:rsidRPr="00177C71">
        <w:rPr>
          <w:b/>
        </w:rPr>
        <w:t>MEMBERS REPORTS</w:t>
      </w:r>
    </w:p>
    <w:p w:rsidR="00177C71" w:rsidRDefault="00177C71" w:rsidP="00177C71">
      <w:pPr>
        <w:jc w:val="both"/>
      </w:pPr>
    </w:p>
    <w:p w:rsidR="00B04E5F" w:rsidRDefault="00177C71" w:rsidP="00177C71">
      <w:pPr>
        <w:jc w:val="both"/>
      </w:pPr>
      <w:r>
        <w:t xml:space="preserve"> </w:t>
      </w:r>
      <w:r>
        <w:tab/>
        <w:t>No reports</w:t>
      </w:r>
    </w:p>
    <w:p w:rsidR="00177C71" w:rsidRDefault="00177C71" w:rsidP="00177C71">
      <w:pPr>
        <w:jc w:val="both"/>
        <w:rPr>
          <w:b/>
        </w:rPr>
      </w:pP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B50AD6" w:rsidRDefault="00B25056" w:rsidP="000B1797">
      <w:pPr>
        <w:ind w:left="720"/>
        <w:jc w:val="both"/>
      </w:pPr>
      <w:r>
        <w:t xml:space="preserve">The Clerk has spoken to residents of both properties to the </w:t>
      </w:r>
      <w:r w:rsidR="00AE31E9">
        <w:t>left and right of entrance to Granville Ave</w:t>
      </w:r>
      <w:r w:rsidR="000B510D">
        <w:t xml:space="preserve"> on Moss Lane</w:t>
      </w:r>
      <w:r w:rsidR="00AE31E9">
        <w:t xml:space="preserve"> </w:t>
      </w:r>
      <w:r>
        <w:t xml:space="preserve">regarding </w:t>
      </w:r>
      <w:r w:rsidR="00AE31E9">
        <w:t xml:space="preserve">concern about the restricted viewing of traffic </w:t>
      </w:r>
      <w:r w:rsidR="000B510D">
        <w:t>exiting Granville Ave</w:t>
      </w:r>
      <w:r w:rsidR="00AE31E9">
        <w:t xml:space="preserve"> onto Moss Lance due to overgrown hedges. Risks include restricted view for traffic entering Moss Lane from Granville </w:t>
      </w:r>
      <w:r w:rsidR="000B510D">
        <w:t>Ave and footpath ingression.</w:t>
      </w:r>
      <w:r>
        <w:t xml:space="preserve"> Some improvement foll</w:t>
      </w:r>
      <w:r w:rsidR="00D926ED">
        <w:t>owing owners trimming however i</w:t>
      </w:r>
      <w:r>
        <w:t>f residents believe there remains a risk, they are encouraged to</w:t>
      </w:r>
      <w:r w:rsidR="000B510D">
        <w:t xml:space="preserve"> report </w:t>
      </w:r>
      <w:r>
        <w:t xml:space="preserve">through </w:t>
      </w:r>
      <w:r w:rsidR="000B510D">
        <w:t>standard channel via the Lancashire.gov website – vegetation and trees</w:t>
      </w:r>
      <w:r>
        <w:t>,</w:t>
      </w:r>
      <w:r w:rsidR="000B510D">
        <w:t xml:space="preserve"> where rights of enforcement exist.</w:t>
      </w:r>
    </w:p>
    <w:p w:rsidR="000B510D" w:rsidRDefault="000B510D" w:rsidP="000B1797">
      <w:pPr>
        <w:ind w:left="720"/>
        <w:jc w:val="both"/>
      </w:pPr>
    </w:p>
    <w:p w:rsidR="000B510D" w:rsidRDefault="000B510D" w:rsidP="000B1797">
      <w:pPr>
        <w:ind w:left="720"/>
        <w:jc w:val="both"/>
      </w:pPr>
      <w:r>
        <w:t>The Chairman has agreed to present the Coronation Mugs to the children at All Saints School shortly after the Coronation which will include a short presentation on the role of the P</w:t>
      </w:r>
      <w:r w:rsidR="00B25056">
        <w:t>arish Council. Parish Clerk has e mailed the headmistress</w:t>
      </w:r>
      <w:r>
        <w:t xml:space="preserve"> </w:t>
      </w:r>
      <w:r w:rsidR="00B25056">
        <w:t>requesting a date and time for an assembly to attend shortly after the date of the Coronation.</w:t>
      </w:r>
    </w:p>
    <w:p w:rsidR="00B25056" w:rsidRDefault="00B25056" w:rsidP="000B1797">
      <w:pPr>
        <w:ind w:left="720"/>
        <w:jc w:val="both"/>
      </w:pPr>
    </w:p>
    <w:p w:rsidR="00710C2A" w:rsidRDefault="00F467CA" w:rsidP="000B1797">
      <w:pPr>
        <w:ind w:left="720"/>
        <w:jc w:val="both"/>
      </w:pPr>
      <w:r>
        <w:t>The next 2 Parish Council meetings clash with Bank Holidays – as such the April meeting will take place on the 17</w:t>
      </w:r>
      <w:r w:rsidRPr="00F467CA">
        <w:rPr>
          <w:vertAlign w:val="superscript"/>
        </w:rPr>
        <w:t>th</w:t>
      </w:r>
      <w:r>
        <w:t xml:space="preserve"> April at 7pm in the Front Hall and the May meeting will take place on the 15</w:t>
      </w:r>
      <w:r w:rsidRPr="00F467CA">
        <w:rPr>
          <w:vertAlign w:val="superscript"/>
        </w:rPr>
        <w:t>th</w:t>
      </w:r>
      <w:r>
        <w:t xml:space="preserve"> May at 7pm in the Front Hall.</w:t>
      </w:r>
    </w:p>
    <w:p w:rsidR="00F467CA" w:rsidRDefault="00F467CA" w:rsidP="000B1797">
      <w:pPr>
        <w:ind w:left="720"/>
        <w:jc w:val="both"/>
      </w:pPr>
    </w:p>
    <w:p w:rsidR="00F467CA" w:rsidRDefault="00F467CA" w:rsidP="000B1797">
      <w:pPr>
        <w:ind w:left="720"/>
        <w:jc w:val="both"/>
      </w:pPr>
      <w:r>
        <w:t xml:space="preserve">Parish Council Clerk will share details of the procession to be held through </w:t>
      </w:r>
      <w:r w:rsidR="00D926ED">
        <w:t>t</w:t>
      </w:r>
      <w:bookmarkStart w:id="1" w:name="_GoBack"/>
      <w:bookmarkEnd w:id="1"/>
      <w:r>
        <w:t>he villages of Tarleton and Hesketh Bank during the Coronation weekend.</w:t>
      </w: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F467CA">
        <w:rPr>
          <w:b/>
          <w:bCs/>
        </w:rPr>
        <w:t>2023/03</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2" w:name="OLE_LINK4"/>
      <w:bookmarkStart w:id="3" w:name="OLE_LINK1"/>
    </w:p>
    <w:p w:rsidR="00187AC7" w:rsidRPr="0022570D" w:rsidRDefault="0051604B" w:rsidP="009112B4">
      <w:pPr>
        <w:pStyle w:val="Heading5"/>
        <w:ind w:firstLine="720"/>
        <w:rPr>
          <w:b w:val="0"/>
          <w:i w:val="0"/>
        </w:rPr>
      </w:pPr>
      <w:r>
        <w:rPr>
          <w:i w:val="0"/>
        </w:rPr>
        <w:lastRenderedPageBreak/>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F467CA">
        <w:rPr>
          <w:b/>
          <w:bCs/>
        </w:rPr>
        <w:t>2023/03</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2"/>
      <w:r w:rsidR="00E25399">
        <w:t>`</w:t>
      </w:r>
    </w:p>
    <w:p w:rsidR="00FE67C7" w:rsidRDefault="00FE67C7" w:rsidP="003C52B5">
      <w:pPr>
        <w:ind w:firstLine="720"/>
        <w:rPr>
          <w:b/>
        </w:rPr>
      </w:pPr>
      <w:r>
        <w:rPr>
          <w:b/>
        </w:rPr>
        <w:t xml:space="preserve">The Council’s liquid assets on the </w:t>
      </w:r>
      <w:r w:rsidR="00F467CA">
        <w:rPr>
          <w:b/>
        </w:rPr>
        <w:t>28 February</w:t>
      </w:r>
      <w:r w:rsidR="00124400">
        <w:rPr>
          <w:b/>
        </w:rPr>
        <w:t xml:space="preserve">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F467CA">
        <w:rPr>
          <w:b/>
        </w:rPr>
        <w:t>posit Account Interest</w:t>
      </w:r>
      <w:r w:rsidR="00F467CA">
        <w:rPr>
          <w:b/>
        </w:rPr>
        <w:tab/>
      </w:r>
      <w:r w:rsidR="00F467CA">
        <w:rPr>
          <w:b/>
        </w:rPr>
        <w:tab/>
      </w:r>
      <w:r w:rsidR="00F467CA">
        <w:rPr>
          <w:b/>
        </w:rPr>
        <w:tab/>
        <w:t>£449.50</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ab/>
      </w:r>
      <w:r>
        <w:rPr>
          <w:b/>
        </w:rPr>
        <w:tab/>
      </w:r>
      <w:r>
        <w:rPr>
          <w:b/>
        </w:rPr>
        <w:tab/>
        <w:t>Balances</w:t>
      </w:r>
      <w:r w:rsidR="00F467CA">
        <w:rPr>
          <w:b/>
        </w:rPr>
        <w:t xml:space="preserve"> 28 February</w:t>
      </w:r>
      <w:r w:rsidR="00124400">
        <w:rPr>
          <w:b/>
        </w:rPr>
        <w:t xml:space="preserve"> 2023</w:t>
      </w: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F467CA">
        <w:rPr>
          <w:b/>
        </w:rPr>
        <w:t>13,922.62</w:t>
      </w:r>
    </w:p>
    <w:p w:rsidR="00FE67C7" w:rsidRDefault="00FE67C7" w:rsidP="003C52B5">
      <w:pPr>
        <w:ind w:firstLine="720"/>
        <w:rPr>
          <w:b/>
        </w:rPr>
      </w:pPr>
      <w:r>
        <w:rPr>
          <w:b/>
        </w:rPr>
        <w:tab/>
      </w:r>
      <w:r>
        <w:rPr>
          <w:b/>
        </w:rPr>
        <w:tab/>
      </w:r>
      <w:r>
        <w:rPr>
          <w:b/>
        </w:rPr>
        <w:tab/>
      </w:r>
      <w:r w:rsidR="000B1797">
        <w:rPr>
          <w:b/>
        </w:rPr>
        <w:t>CCLA Deposit Account</w:t>
      </w:r>
      <w:r w:rsidR="000B1797">
        <w:rPr>
          <w:b/>
        </w:rPr>
        <w:tab/>
      </w:r>
      <w:r w:rsidR="000B1797">
        <w:rPr>
          <w:b/>
        </w:rPr>
        <w:tab/>
      </w:r>
      <w:r w:rsidR="000B1797">
        <w:rPr>
          <w:b/>
        </w:rPr>
        <w:tab/>
        <w:t>£14</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F467CA">
        <w:rPr>
          <w:b/>
        </w:rPr>
        <w:t>£157,922.62</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3900B7" w:rsidRDefault="00F467CA" w:rsidP="00BD709D">
      <w:pPr>
        <w:rPr>
          <w:bCs/>
        </w:rPr>
      </w:pPr>
      <w:r>
        <w:rPr>
          <w:bCs/>
        </w:rPr>
        <w:t xml:space="preserve">No response from WLBC solicitor to chasing e mails and phone calls. </w:t>
      </w:r>
      <w:r w:rsidR="00E23603">
        <w:rPr>
          <w:bCs/>
        </w:rPr>
        <w:t>Agreed that we will continue to chase for progress.</w:t>
      </w:r>
    </w:p>
    <w:p w:rsidR="00E23603" w:rsidRDefault="00E23603" w:rsidP="00BD709D">
      <w:pPr>
        <w:rPr>
          <w:bCs/>
        </w:rPr>
      </w:pPr>
    </w:p>
    <w:p w:rsidR="003900B7" w:rsidRPr="00E23603" w:rsidRDefault="003900B7" w:rsidP="00BD709D">
      <w:pPr>
        <w:rPr>
          <w:bCs/>
        </w:rPr>
      </w:pPr>
      <w:r w:rsidRPr="003900B7">
        <w:rPr>
          <w:b/>
          <w:bCs/>
        </w:rPr>
        <w:t xml:space="preserve">Proposal </w:t>
      </w:r>
      <w:proofErr w:type="gramStart"/>
      <w:r w:rsidRPr="003900B7">
        <w:rPr>
          <w:b/>
          <w:bCs/>
        </w:rPr>
        <w:t>To</w:t>
      </w:r>
      <w:proofErr w:type="gramEnd"/>
      <w:r w:rsidRPr="003900B7">
        <w:rPr>
          <w:b/>
          <w:bCs/>
        </w:rPr>
        <w:t xml:space="preserve"> </w:t>
      </w:r>
      <w:r w:rsidR="00E23603">
        <w:rPr>
          <w:b/>
          <w:bCs/>
        </w:rPr>
        <w:t xml:space="preserve">Appoint </w:t>
      </w:r>
      <w:r w:rsidR="00E23603">
        <w:rPr>
          <w:bCs/>
        </w:rPr>
        <w:t xml:space="preserve">Mr Neil </w:t>
      </w:r>
      <w:proofErr w:type="spellStart"/>
      <w:r w:rsidR="00E23603">
        <w:rPr>
          <w:bCs/>
        </w:rPr>
        <w:t>Leadbetter</w:t>
      </w:r>
      <w:proofErr w:type="spellEnd"/>
      <w:r w:rsidR="00E23603">
        <w:rPr>
          <w:bCs/>
        </w:rPr>
        <w:t xml:space="preserve"> as Internal Auditor for the period 2022 – 2023.</w:t>
      </w:r>
    </w:p>
    <w:p w:rsidR="003900B7" w:rsidRDefault="003900B7" w:rsidP="003900B7">
      <w:pPr>
        <w:rPr>
          <w:bCs/>
        </w:rPr>
      </w:pPr>
    </w:p>
    <w:p w:rsidR="003900B7" w:rsidRPr="00E23603" w:rsidRDefault="003900B7" w:rsidP="006E5CCD">
      <w:pPr>
        <w:rPr>
          <w:b/>
          <w:bCs/>
        </w:rPr>
      </w:pPr>
      <w:r w:rsidRPr="0022570D">
        <w:rPr>
          <w:b/>
          <w:bCs/>
        </w:rPr>
        <w:t>RESOLUTION No</w:t>
      </w:r>
      <w:r w:rsidR="00E23603">
        <w:rPr>
          <w:b/>
          <w:bCs/>
        </w:rPr>
        <w:t>. 2023/03</w:t>
      </w:r>
      <w:r>
        <w:rPr>
          <w:b/>
          <w:bCs/>
        </w:rPr>
        <w:t xml:space="preserve">/04 </w:t>
      </w:r>
      <w:r w:rsidRPr="0022570D">
        <w:rPr>
          <w:b/>
          <w:bCs/>
        </w:rPr>
        <w:t>Carried</w:t>
      </w:r>
      <w:r>
        <w:rPr>
          <w:b/>
          <w:bCs/>
        </w:rPr>
        <w:t xml:space="preserve"> </w:t>
      </w:r>
      <w:r w:rsidR="00124400">
        <w:rPr>
          <w:b/>
          <w:bCs/>
        </w:rPr>
        <w:t xml:space="preserve">to </w:t>
      </w:r>
      <w:r w:rsidR="00E23603">
        <w:rPr>
          <w:b/>
          <w:bCs/>
        </w:rPr>
        <w:t xml:space="preserve">Appoint </w:t>
      </w:r>
      <w:r w:rsidR="00E23603" w:rsidRPr="00E23603">
        <w:rPr>
          <w:b/>
          <w:bCs/>
        </w:rPr>
        <w:t xml:space="preserve">Mr Neil </w:t>
      </w:r>
      <w:proofErr w:type="spellStart"/>
      <w:r w:rsidR="00E23603" w:rsidRPr="00E23603">
        <w:rPr>
          <w:b/>
          <w:bCs/>
        </w:rPr>
        <w:t>Leadbetter</w:t>
      </w:r>
      <w:proofErr w:type="spellEnd"/>
      <w:r w:rsidR="00E23603" w:rsidRPr="00E23603">
        <w:rPr>
          <w:b/>
          <w:bCs/>
        </w:rPr>
        <w:t xml:space="preserve"> as Internal Auditor for the period 2022 – 2023</w:t>
      </w:r>
    </w:p>
    <w:p w:rsidR="003900B7" w:rsidRDefault="003900B7" w:rsidP="003900B7">
      <w:pPr>
        <w:rPr>
          <w:bCs/>
        </w:rPr>
      </w:pP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E23603">
        <w:rPr>
          <w:bCs/>
        </w:rPr>
        <w:t xml:space="preserve"> Mar</w:t>
      </w:r>
      <w:r w:rsidR="00DA603F">
        <w:rPr>
          <w:bCs/>
        </w:rPr>
        <w:t xml:space="preserve"> 2023</w:t>
      </w:r>
    </w:p>
    <w:p w:rsidR="00DA603F" w:rsidRDefault="006E5CCD" w:rsidP="00B61F4C">
      <w:pPr>
        <w:jc w:val="both"/>
        <w:rPr>
          <w:bCs/>
        </w:rPr>
      </w:pPr>
      <w:r>
        <w:rPr>
          <w:bCs/>
        </w:rPr>
        <w:t xml:space="preserve">Station Rd </w:t>
      </w:r>
      <w:r w:rsidR="00E23603">
        <w:rPr>
          <w:bCs/>
        </w:rPr>
        <w:t xml:space="preserve">Mar </w:t>
      </w:r>
      <w:r w:rsidR="00DA603F">
        <w:rPr>
          <w:bCs/>
        </w:rPr>
        <w:t>2023</w:t>
      </w:r>
    </w:p>
    <w:p w:rsidR="006E5CCD" w:rsidRDefault="006E5CCD" w:rsidP="00B61F4C">
      <w:pPr>
        <w:jc w:val="both"/>
        <w:rPr>
          <w:bCs/>
        </w:rPr>
      </w:pPr>
      <w:r>
        <w:rPr>
          <w:bCs/>
        </w:rPr>
        <w:t xml:space="preserve">Glen Park </w:t>
      </w:r>
      <w:r w:rsidR="00E23603">
        <w:rPr>
          <w:bCs/>
        </w:rPr>
        <w:t xml:space="preserve">Mar </w:t>
      </w:r>
      <w:r w:rsidR="00DA603F">
        <w:rPr>
          <w:bCs/>
        </w:rPr>
        <w:t>2023</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3"/>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E23603">
        <w:rPr>
          <w:b/>
        </w:rPr>
        <w:t>8.2</w:t>
      </w:r>
      <w:r w:rsidR="00B6291D">
        <w:rPr>
          <w:b/>
        </w:rPr>
        <w:t>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4C" w:rsidRDefault="00DC744C">
      <w:r>
        <w:separator/>
      </w:r>
    </w:p>
  </w:endnote>
  <w:endnote w:type="continuationSeparator" w:id="0">
    <w:p w:rsidR="00DC744C" w:rsidRDefault="00D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91076D">
          <w:rPr>
            <w:rFonts w:eastAsiaTheme="majorEastAsia"/>
            <w:b/>
          </w:rPr>
          <w:t>2022-2023</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4C" w:rsidRDefault="00DC744C">
      <w:r>
        <w:separator/>
      </w:r>
    </w:p>
  </w:footnote>
  <w:footnote w:type="continuationSeparator" w:id="0">
    <w:p w:rsidR="00DC744C" w:rsidRDefault="00DC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CBF2-5DB9-46AE-A115-A04C7EAD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3</cp:revision>
  <cp:lastPrinted>2023-03-06T10:44:00Z</cp:lastPrinted>
  <dcterms:created xsi:type="dcterms:W3CDTF">2023-03-14T11:17:00Z</dcterms:created>
  <dcterms:modified xsi:type="dcterms:W3CDTF">2023-04-11T13:21:00Z</dcterms:modified>
</cp:coreProperties>
</file>